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70D0A2" w14:textId="005ED093" w:rsidR="00765175" w:rsidRPr="00AB0F48" w:rsidRDefault="00AD2714" w:rsidP="00AD2714">
      <w:pPr>
        <w:jc w:val="center"/>
        <w:rPr>
          <w:b/>
          <w:bCs/>
          <w:sz w:val="21"/>
          <w:szCs w:val="21"/>
        </w:rPr>
      </w:pPr>
      <w:r w:rsidRPr="00AB0F48">
        <w:rPr>
          <w:b/>
          <w:bCs/>
          <w:sz w:val="21"/>
          <w:szCs w:val="21"/>
        </w:rPr>
        <w:t>Self-install disclaimer</w:t>
      </w:r>
    </w:p>
    <w:p w14:paraId="507456F1" w14:textId="1AF7B16E" w:rsidR="00AD2714" w:rsidRPr="00AB0F48" w:rsidRDefault="00AD2714" w:rsidP="00AD2714">
      <w:pPr>
        <w:rPr>
          <w:sz w:val="21"/>
          <w:szCs w:val="21"/>
        </w:rPr>
      </w:pPr>
      <w:r w:rsidRPr="00AB0F48">
        <w:rPr>
          <w:sz w:val="21"/>
          <w:szCs w:val="21"/>
        </w:rPr>
        <w:t>This notice is to make the purchaser aware of the risks associated with attempting to install an Aqua</w:t>
      </w:r>
      <w:r w:rsidR="0014064F">
        <w:rPr>
          <w:sz w:val="21"/>
          <w:szCs w:val="21"/>
        </w:rPr>
        <w:t>-H</w:t>
      </w:r>
      <w:r w:rsidRPr="00AB0F48">
        <w:rPr>
          <w:sz w:val="21"/>
          <w:szCs w:val="21"/>
        </w:rPr>
        <w:t>ot without the supervision of an Aqua</w:t>
      </w:r>
      <w:r w:rsidR="0014064F">
        <w:rPr>
          <w:sz w:val="21"/>
          <w:szCs w:val="21"/>
        </w:rPr>
        <w:t>-H</w:t>
      </w:r>
      <w:r w:rsidRPr="00AB0F48">
        <w:rPr>
          <w:sz w:val="21"/>
          <w:szCs w:val="21"/>
        </w:rPr>
        <w:t>ot Authorized Service Center.</w:t>
      </w:r>
    </w:p>
    <w:p w14:paraId="0F07034A" w14:textId="7DFE457F" w:rsidR="00AD2714" w:rsidRPr="00AB0F48" w:rsidRDefault="00AD2714" w:rsidP="00AD2714">
      <w:pPr>
        <w:rPr>
          <w:sz w:val="21"/>
          <w:szCs w:val="21"/>
        </w:rPr>
      </w:pPr>
      <w:r w:rsidRPr="00AB0F48">
        <w:rPr>
          <w:sz w:val="21"/>
          <w:szCs w:val="21"/>
        </w:rPr>
        <w:t>While Aqua</w:t>
      </w:r>
      <w:r w:rsidR="0014064F">
        <w:rPr>
          <w:sz w:val="21"/>
          <w:szCs w:val="21"/>
        </w:rPr>
        <w:t>-H</w:t>
      </w:r>
      <w:r w:rsidRPr="00AB0F48">
        <w:rPr>
          <w:sz w:val="21"/>
          <w:szCs w:val="21"/>
        </w:rPr>
        <w:t>ot will sell directly to consumer</w:t>
      </w:r>
      <w:r w:rsidR="00066046" w:rsidRPr="00AB0F48">
        <w:rPr>
          <w:sz w:val="21"/>
          <w:szCs w:val="21"/>
        </w:rPr>
        <w:t>s</w:t>
      </w:r>
      <w:r w:rsidRPr="00AB0F48">
        <w:rPr>
          <w:sz w:val="21"/>
          <w:szCs w:val="21"/>
        </w:rPr>
        <w:t xml:space="preserve"> it is HIGHLY encouraged that you utilize the expertise of Aqua</w:t>
      </w:r>
      <w:r w:rsidR="0014064F">
        <w:rPr>
          <w:sz w:val="21"/>
          <w:szCs w:val="21"/>
        </w:rPr>
        <w:t>-H</w:t>
      </w:r>
      <w:r w:rsidRPr="00AB0F48">
        <w:rPr>
          <w:sz w:val="21"/>
          <w:szCs w:val="21"/>
        </w:rPr>
        <w:t xml:space="preserve">ot’s Service Centers to make sure all aspects of the Aquahot have been installed to the Manufacturers Specifications. </w:t>
      </w:r>
    </w:p>
    <w:p w14:paraId="1157EE43" w14:textId="0C568D8D" w:rsidR="00AD2714" w:rsidRPr="00AB0F48" w:rsidRDefault="00AD2714" w:rsidP="00AD2714">
      <w:pPr>
        <w:rPr>
          <w:sz w:val="21"/>
          <w:szCs w:val="21"/>
        </w:rPr>
      </w:pPr>
      <w:r w:rsidRPr="00AB0F48">
        <w:rPr>
          <w:sz w:val="21"/>
          <w:szCs w:val="21"/>
        </w:rPr>
        <w:t>Choosing to attempt an install on your own will result in decreased service support from Aquahot. This is because we cannot verify that the unit has been properly installed.</w:t>
      </w:r>
      <w:r w:rsidR="00EC378D" w:rsidRPr="00AB0F48">
        <w:rPr>
          <w:sz w:val="21"/>
          <w:szCs w:val="21"/>
        </w:rPr>
        <w:t xml:space="preserve"> The decreased service support will include: </w:t>
      </w:r>
    </w:p>
    <w:p w14:paraId="33EE138E" w14:textId="2202AB10" w:rsidR="00293147" w:rsidRPr="00AB0F48" w:rsidRDefault="00EC378D" w:rsidP="00293147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AB0F48">
        <w:rPr>
          <w:b/>
          <w:bCs/>
          <w:sz w:val="21"/>
          <w:szCs w:val="21"/>
        </w:rPr>
        <w:t xml:space="preserve">Your 2-year warranty will no longer be valid. You will be unprotected from future defects. </w:t>
      </w:r>
      <w:r w:rsidR="00C76536" w:rsidRPr="00AB0F48">
        <w:rPr>
          <w:b/>
          <w:bCs/>
          <w:sz w:val="21"/>
          <w:szCs w:val="21"/>
        </w:rPr>
        <w:t xml:space="preserve">If you are not an Authorized Service Center installing our units </w:t>
      </w:r>
      <w:r w:rsidR="00293147" w:rsidRPr="00AB0F48">
        <w:rPr>
          <w:b/>
          <w:bCs/>
          <w:sz w:val="21"/>
          <w:szCs w:val="21"/>
        </w:rPr>
        <w:t>that means you have not been factory trained. Without this training we cannot verify it was installed properly.</w:t>
      </w:r>
    </w:p>
    <w:p w14:paraId="5B6951D6" w14:textId="77777777" w:rsidR="00066046" w:rsidRPr="00AB0F48" w:rsidRDefault="00066046" w:rsidP="00066046">
      <w:pPr>
        <w:rPr>
          <w:sz w:val="21"/>
          <w:szCs w:val="21"/>
        </w:rPr>
      </w:pPr>
    </w:p>
    <w:p w14:paraId="78657B3B" w14:textId="46843C8C" w:rsidR="00293147" w:rsidRPr="00AB0F48" w:rsidRDefault="00293147" w:rsidP="00293147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AB0F48">
        <w:rPr>
          <w:b/>
          <w:bCs/>
          <w:sz w:val="21"/>
          <w:szCs w:val="21"/>
        </w:rPr>
        <w:t>We will not be providing Engineering support. Choosing to Self-</w:t>
      </w:r>
      <w:r w:rsidR="00C732A4" w:rsidRPr="00AB0F48">
        <w:rPr>
          <w:b/>
          <w:bCs/>
          <w:sz w:val="21"/>
          <w:szCs w:val="21"/>
        </w:rPr>
        <w:t>install (</w:t>
      </w:r>
      <w:r w:rsidRPr="00AB0F48">
        <w:rPr>
          <w:b/>
          <w:bCs/>
          <w:sz w:val="21"/>
          <w:szCs w:val="21"/>
        </w:rPr>
        <w:t>Not at an Authorized Service Center) against the recommendations of Aquahot will result in the loss of the benefit of Engineering support from Aquahot</w:t>
      </w:r>
    </w:p>
    <w:p w14:paraId="5A13A6FE" w14:textId="77777777" w:rsidR="00066046" w:rsidRPr="00AB0F48" w:rsidRDefault="00066046" w:rsidP="00066046">
      <w:pPr>
        <w:rPr>
          <w:sz w:val="21"/>
          <w:szCs w:val="21"/>
        </w:rPr>
      </w:pPr>
    </w:p>
    <w:p w14:paraId="0C2E8044" w14:textId="354731B4" w:rsidR="00293147" w:rsidRPr="00AB0F48" w:rsidRDefault="00293147" w:rsidP="00293147">
      <w:pPr>
        <w:pStyle w:val="ListParagraph"/>
        <w:numPr>
          <w:ilvl w:val="0"/>
          <w:numId w:val="1"/>
        </w:numPr>
        <w:rPr>
          <w:b/>
          <w:bCs/>
          <w:sz w:val="21"/>
          <w:szCs w:val="21"/>
        </w:rPr>
      </w:pPr>
      <w:r w:rsidRPr="00AB0F48">
        <w:rPr>
          <w:b/>
          <w:bCs/>
          <w:sz w:val="21"/>
          <w:szCs w:val="21"/>
        </w:rPr>
        <w:t xml:space="preserve">Our Technical Support line will not be available for troubleshooting or install questions. </w:t>
      </w:r>
      <w:r w:rsidR="00C732A4" w:rsidRPr="00AB0F48">
        <w:rPr>
          <w:b/>
          <w:bCs/>
          <w:sz w:val="21"/>
          <w:szCs w:val="21"/>
        </w:rPr>
        <w:t>Our Service Centers are the best way to get your new Aquahot installed we cannot field questions on units that have not been installed at a Service Center.</w:t>
      </w:r>
    </w:p>
    <w:p w14:paraId="074A9691" w14:textId="7916D416" w:rsidR="00C732A4" w:rsidRPr="00AB0F48" w:rsidRDefault="00C732A4" w:rsidP="00C732A4">
      <w:pPr>
        <w:rPr>
          <w:sz w:val="21"/>
          <w:szCs w:val="21"/>
        </w:rPr>
      </w:pPr>
      <w:r w:rsidRPr="00AB0F48">
        <w:rPr>
          <w:sz w:val="21"/>
          <w:szCs w:val="21"/>
        </w:rPr>
        <w:t xml:space="preserve">We do apologize for any inconveniences, but we build a very technical product that needs to be handled by an expert. We have around 300 Service Centers in the US to help you. Please see </w:t>
      </w:r>
      <w:hyperlink r:id="rId7" w:history="1">
        <w:r w:rsidRPr="00AB0F48">
          <w:rPr>
            <w:rStyle w:val="Hyperlink"/>
            <w:sz w:val="21"/>
            <w:szCs w:val="21"/>
          </w:rPr>
          <w:t>Aqua-Hot Service and Dealer Locations (aquahot.com)</w:t>
        </w:r>
      </w:hyperlink>
      <w:r w:rsidRPr="00AB0F48">
        <w:rPr>
          <w:sz w:val="21"/>
          <w:szCs w:val="21"/>
        </w:rPr>
        <w:t xml:space="preserve"> for a list of Authorized Service Centers near you.</w:t>
      </w:r>
    </w:p>
    <w:p w14:paraId="7BD34733" w14:textId="735F6F6D" w:rsidR="00066046" w:rsidRPr="00AB0F48" w:rsidRDefault="00066046" w:rsidP="00C732A4">
      <w:pPr>
        <w:rPr>
          <w:sz w:val="21"/>
          <w:szCs w:val="21"/>
        </w:rPr>
      </w:pPr>
    </w:p>
    <w:p w14:paraId="2F42AB33" w14:textId="38D61375" w:rsidR="00066046" w:rsidRPr="00AB0F48" w:rsidRDefault="00066046" w:rsidP="00C732A4">
      <w:pPr>
        <w:rPr>
          <w:sz w:val="21"/>
          <w:szCs w:val="21"/>
        </w:rPr>
      </w:pPr>
      <w:r w:rsidRPr="00AB0F48">
        <w:rPr>
          <w:sz w:val="21"/>
          <w:szCs w:val="21"/>
        </w:rPr>
        <w:t xml:space="preserve">If you are choosing to purchase an Aquahot and still have chosen not to utilize a Service </w:t>
      </w:r>
      <w:r w:rsidR="003C5A82" w:rsidRPr="00AB0F48">
        <w:rPr>
          <w:sz w:val="21"/>
          <w:szCs w:val="21"/>
        </w:rPr>
        <w:t>Center,</w:t>
      </w:r>
      <w:r w:rsidRPr="00AB0F48">
        <w:rPr>
          <w:sz w:val="21"/>
          <w:szCs w:val="21"/>
        </w:rPr>
        <w:t xml:space="preserve"> please </w:t>
      </w:r>
      <w:r w:rsidR="003C5A82" w:rsidRPr="00AB0F48">
        <w:rPr>
          <w:sz w:val="21"/>
          <w:szCs w:val="21"/>
        </w:rPr>
        <w:t xml:space="preserve">print, </w:t>
      </w:r>
      <w:r w:rsidRPr="00AB0F48">
        <w:rPr>
          <w:sz w:val="21"/>
          <w:szCs w:val="21"/>
        </w:rPr>
        <w:t>sign</w:t>
      </w:r>
      <w:r w:rsidR="003C5A82" w:rsidRPr="00AB0F48">
        <w:rPr>
          <w:sz w:val="21"/>
          <w:szCs w:val="21"/>
        </w:rPr>
        <w:t>, and date</w:t>
      </w:r>
      <w:r w:rsidRPr="00AB0F48">
        <w:rPr>
          <w:sz w:val="21"/>
          <w:szCs w:val="21"/>
        </w:rPr>
        <w:t xml:space="preserve"> below to release your rights to the benefits listed above(A-C)</w:t>
      </w:r>
      <w:r w:rsidR="003C5A82" w:rsidRPr="00AB0F48">
        <w:rPr>
          <w:sz w:val="21"/>
          <w:szCs w:val="21"/>
        </w:rPr>
        <w:t>.</w:t>
      </w:r>
    </w:p>
    <w:p w14:paraId="2C4F547F" w14:textId="7A6951BE" w:rsidR="00066046" w:rsidRPr="00AB0F48" w:rsidRDefault="00066046" w:rsidP="00C732A4">
      <w:pPr>
        <w:rPr>
          <w:sz w:val="21"/>
          <w:szCs w:val="21"/>
        </w:rPr>
      </w:pPr>
    </w:p>
    <w:p w14:paraId="3571DC69" w14:textId="6C2181AE" w:rsidR="00066046" w:rsidRPr="00AB0F48" w:rsidRDefault="00066046" w:rsidP="00C732A4">
      <w:pPr>
        <w:rPr>
          <w:sz w:val="21"/>
          <w:szCs w:val="21"/>
        </w:rPr>
      </w:pPr>
    </w:p>
    <w:p w14:paraId="5946EEA2" w14:textId="1EF7478E" w:rsidR="00066046" w:rsidRPr="00AB0F48" w:rsidRDefault="00066046" w:rsidP="00C732A4">
      <w:pPr>
        <w:rPr>
          <w:sz w:val="21"/>
          <w:szCs w:val="21"/>
        </w:rPr>
      </w:pPr>
      <w:r w:rsidRPr="00AB0F48">
        <w:rPr>
          <w:sz w:val="21"/>
          <w:szCs w:val="21"/>
        </w:rPr>
        <w:t>Purchaser:</w:t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="003C5A82" w:rsidRPr="00AB0F48">
        <w:rPr>
          <w:sz w:val="21"/>
          <w:szCs w:val="21"/>
        </w:rPr>
        <w:tab/>
      </w:r>
      <w:r w:rsidR="003C5A82" w:rsidRPr="00AB0F48">
        <w:rPr>
          <w:sz w:val="21"/>
          <w:szCs w:val="21"/>
        </w:rPr>
        <w:tab/>
      </w:r>
      <w:r w:rsidR="003C5A82" w:rsidRPr="00AB0F48">
        <w:rPr>
          <w:sz w:val="21"/>
          <w:szCs w:val="21"/>
        </w:rPr>
        <w:tab/>
      </w:r>
      <w:r w:rsidR="003C5A82" w:rsidRPr="00AB0F48">
        <w:rPr>
          <w:sz w:val="21"/>
          <w:szCs w:val="21"/>
        </w:rPr>
        <w:tab/>
      </w:r>
      <w:r w:rsidR="003C5A82" w:rsidRPr="00AB0F48">
        <w:rPr>
          <w:sz w:val="21"/>
          <w:szCs w:val="21"/>
        </w:rPr>
        <w:tab/>
      </w:r>
    </w:p>
    <w:p w14:paraId="15338285" w14:textId="2C6BC5F6" w:rsidR="003C5A82" w:rsidRPr="00AB0F48" w:rsidRDefault="00066046" w:rsidP="00C732A4">
      <w:pPr>
        <w:rPr>
          <w:sz w:val="21"/>
          <w:szCs w:val="21"/>
        </w:rPr>
      </w:pPr>
      <w:r w:rsidRPr="00AB0F48">
        <w:rPr>
          <w:sz w:val="21"/>
          <w:szCs w:val="21"/>
        </w:rPr>
        <w:t>___________________________</w:t>
      </w:r>
      <w:r w:rsidR="003C5A82" w:rsidRPr="00AB0F48">
        <w:rPr>
          <w:sz w:val="21"/>
          <w:szCs w:val="21"/>
        </w:rPr>
        <w:tab/>
      </w:r>
      <w:r w:rsidR="00AB0F48">
        <w:rPr>
          <w:sz w:val="21"/>
          <w:szCs w:val="21"/>
        </w:rPr>
        <w:tab/>
      </w:r>
      <w:r w:rsidR="003C5A82" w:rsidRPr="00AB0F48">
        <w:rPr>
          <w:sz w:val="21"/>
          <w:szCs w:val="21"/>
        </w:rPr>
        <w:t>________________</w:t>
      </w:r>
      <w:r w:rsidR="003C5A82" w:rsidRPr="00AB0F48">
        <w:rPr>
          <w:sz w:val="21"/>
          <w:szCs w:val="21"/>
        </w:rPr>
        <w:tab/>
      </w:r>
      <w:r w:rsidR="003C5A82" w:rsidRPr="00AB0F48">
        <w:rPr>
          <w:sz w:val="21"/>
          <w:szCs w:val="21"/>
        </w:rPr>
        <w:tab/>
      </w:r>
      <w:r w:rsidR="003C5A82" w:rsidRPr="00AB0F48">
        <w:rPr>
          <w:sz w:val="21"/>
          <w:szCs w:val="21"/>
        </w:rPr>
        <w:tab/>
        <w:t>__________________</w:t>
      </w:r>
    </w:p>
    <w:p w14:paraId="04638284" w14:textId="3932F85D" w:rsidR="003C5A82" w:rsidRPr="00AB0F48" w:rsidRDefault="003C5A82" w:rsidP="00C732A4">
      <w:pPr>
        <w:rPr>
          <w:sz w:val="21"/>
          <w:szCs w:val="21"/>
        </w:rPr>
      </w:pPr>
      <w:r w:rsidRPr="00AB0F48">
        <w:rPr>
          <w:sz w:val="21"/>
          <w:szCs w:val="21"/>
        </w:rPr>
        <w:t>Sign</w:t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  <w:t>Print</w:t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  <w:t>Date:</w:t>
      </w:r>
    </w:p>
    <w:p w14:paraId="30B41E36" w14:textId="02204448" w:rsidR="003C5A82" w:rsidRPr="00AB0F48" w:rsidRDefault="003C5A82" w:rsidP="00C732A4">
      <w:pPr>
        <w:rPr>
          <w:sz w:val="21"/>
          <w:szCs w:val="21"/>
        </w:rPr>
      </w:pPr>
      <w:r w:rsidRPr="00AB0F48">
        <w:rPr>
          <w:sz w:val="21"/>
          <w:szCs w:val="21"/>
        </w:rPr>
        <w:t>Aquahot Manager:</w:t>
      </w:r>
    </w:p>
    <w:p w14:paraId="32D03E45" w14:textId="4C33FFE6" w:rsidR="003C5A82" w:rsidRPr="00AB0F48" w:rsidRDefault="003C5A82" w:rsidP="00C732A4">
      <w:pPr>
        <w:rPr>
          <w:sz w:val="21"/>
          <w:szCs w:val="21"/>
        </w:rPr>
      </w:pPr>
      <w:r w:rsidRPr="00AB0F48">
        <w:rPr>
          <w:sz w:val="21"/>
          <w:szCs w:val="21"/>
        </w:rPr>
        <w:t>__________________________</w:t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  <w:t>_________________</w:t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  <w:t>___________________</w:t>
      </w:r>
    </w:p>
    <w:p w14:paraId="01ED039C" w14:textId="3126E102" w:rsidR="003C5A82" w:rsidRPr="00AB0F48" w:rsidRDefault="003C5A82" w:rsidP="00C732A4">
      <w:pPr>
        <w:rPr>
          <w:sz w:val="21"/>
          <w:szCs w:val="21"/>
        </w:rPr>
      </w:pPr>
      <w:r w:rsidRPr="00AB0F48">
        <w:rPr>
          <w:sz w:val="21"/>
          <w:szCs w:val="21"/>
        </w:rPr>
        <w:t>Sign</w:t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  <w:t>Print</w:t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</w:r>
      <w:r w:rsidRPr="00AB0F48">
        <w:rPr>
          <w:sz w:val="21"/>
          <w:szCs w:val="21"/>
        </w:rPr>
        <w:tab/>
        <w:t>Date:</w:t>
      </w:r>
    </w:p>
    <w:sectPr w:rsidR="003C5A82" w:rsidRPr="00AB0F48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A80DC" w14:textId="77777777" w:rsidR="00F041C8" w:rsidRDefault="00F041C8" w:rsidP="00AB0F48">
      <w:pPr>
        <w:spacing w:after="0" w:line="240" w:lineRule="auto"/>
      </w:pPr>
      <w:r>
        <w:separator/>
      </w:r>
    </w:p>
  </w:endnote>
  <w:endnote w:type="continuationSeparator" w:id="0">
    <w:p w14:paraId="1A3A8D2F" w14:textId="77777777" w:rsidR="00F041C8" w:rsidRDefault="00F041C8" w:rsidP="00AB0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51560" w14:textId="77777777" w:rsidR="00F041C8" w:rsidRDefault="00F041C8" w:rsidP="00AB0F48">
      <w:pPr>
        <w:spacing w:after="0" w:line="240" w:lineRule="auto"/>
      </w:pPr>
      <w:r>
        <w:separator/>
      </w:r>
    </w:p>
  </w:footnote>
  <w:footnote w:type="continuationSeparator" w:id="0">
    <w:p w14:paraId="2438F607" w14:textId="77777777" w:rsidR="00F041C8" w:rsidRDefault="00F041C8" w:rsidP="00AB0F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67365" w14:textId="4A424C84" w:rsidR="00AB0F48" w:rsidRPr="00AB0F48" w:rsidRDefault="00AB0F48" w:rsidP="00AB0F48">
    <w:pPr>
      <w:pStyle w:val="Header"/>
      <w:jc w:val="center"/>
    </w:pPr>
    <w:r>
      <w:rPr>
        <w:noProof/>
      </w:rPr>
      <w:drawing>
        <wp:inline distT="0" distB="0" distL="0" distR="0" wp14:anchorId="2891C233" wp14:editId="26A8E4AE">
          <wp:extent cx="2505694" cy="538012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67624" cy="5942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BC258C"/>
    <w:multiLevelType w:val="hybridMultilevel"/>
    <w:tmpl w:val="0D446F4C"/>
    <w:lvl w:ilvl="0" w:tplc="3D681A4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745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714"/>
    <w:rsid w:val="00066046"/>
    <w:rsid w:val="000A5EE2"/>
    <w:rsid w:val="0014064F"/>
    <w:rsid w:val="00234A9A"/>
    <w:rsid w:val="00293147"/>
    <w:rsid w:val="003C5A82"/>
    <w:rsid w:val="00765175"/>
    <w:rsid w:val="00AB0F48"/>
    <w:rsid w:val="00AD2714"/>
    <w:rsid w:val="00B00E30"/>
    <w:rsid w:val="00C732A4"/>
    <w:rsid w:val="00C76536"/>
    <w:rsid w:val="00EC378D"/>
    <w:rsid w:val="00F041C8"/>
    <w:rsid w:val="00FC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C6C21"/>
  <w15:chartTrackingRefBased/>
  <w15:docId w15:val="{D75FEE9A-EC78-41DB-AE04-1685DCC60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378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732A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B0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F48"/>
  </w:style>
  <w:style w:type="paragraph" w:styleId="Footer">
    <w:name w:val="footer"/>
    <w:basedOn w:val="Normal"/>
    <w:link w:val="FooterChar"/>
    <w:uiPriority w:val="99"/>
    <w:unhideWhenUsed/>
    <w:rsid w:val="00AB0F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0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aquahot.com/Service-Help/Service-Locations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Trenton Sweet</dc:creator>
  <cp:keywords/>
  <dc:description/>
  <cp:lastModifiedBy>Trenton Sweet</cp:lastModifiedBy>
  <cp:revision>2</cp:revision>
  <cp:lastPrinted>2022-06-22T20:17:00Z</cp:lastPrinted>
  <dcterms:created xsi:type="dcterms:W3CDTF">2022-06-22T19:29:00Z</dcterms:created>
  <dcterms:modified xsi:type="dcterms:W3CDTF">2022-11-15T16:33:00Z</dcterms:modified>
</cp:coreProperties>
</file>